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2" w:rightFromText="142" w:vertAnchor="page" w:tblpXSpec="right" w:tblpY="3403"/>
        <w:tblOverlap w:val="never"/>
        <w:tblW w:w="18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</w:tblGrid>
      <w:tr w:rsidR="00BA770E" w14:paraId="36778B8E" w14:textId="77777777" w:rsidTr="0028584C">
        <w:tc>
          <w:tcPr>
            <w:tcW w:w="5000" w:type="pct"/>
          </w:tcPr>
          <w:p w14:paraId="4F88680A" w14:textId="77777777" w:rsidR="00A578D9" w:rsidRDefault="00A578D9" w:rsidP="00A578D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sse und Öffentlichkeitsarbeit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Presse und Öffentlichkeitsarbeit</w:t>
            </w:r>
            <w:r>
              <w:rPr>
                <w:b/>
                <w:sz w:val="16"/>
                <w:szCs w:val="16"/>
              </w:rPr>
              <w:fldChar w:fldCharType="end"/>
            </w:r>
          </w:p>
          <w:p w14:paraId="3F0C3807" w14:textId="1825ABA6" w:rsidR="00BA770E" w:rsidRPr="001D2F96" w:rsidRDefault="00451E88" w:rsidP="00CC222B">
            <w:pPr>
              <w:spacing w:before="12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Magdal</w:t>
            </w:r>
            <w:r w:rsidR="006B44E1">
              <w:rPr>
                <w:sz w:val="16"/>
                <w:szCs w:val="16"/>
              </w:rPr>
              <w:t>ena von Petersdorff</w:t>
            </w:r>
          </w:p>
          <w:p w14:paraId="52CE29B3" w14:textId="77777777" w:rsidR="00BA770E" w:rsidRPr="001D2F96" w:rsidRDefault="00BA770E" w:rsidP="0028584C">
            <w:pPr>
              <w:spacing w:line="260" w:lineRule="exact"/>
              <w:rPr>
                <w:sz w:val="16"/>
                <w:szCs w:val="16"/>
              </w:rPr>
            </w:pPr>
            <w:r w:rsidRPr="001D2F96">
              <w:rPr>
                <w:sz w:val="16"/>
                <w:szCs w:val="16"/>
              </w:rPr>
              <w:t>Kantstraße 8</w:t>
            </w:r>
          </w:p>
          <w:p w14:paraId="4A22AAF8" w14:textId="77777777" w:rsidR="00BA770E" w:rsidRPr="001D2F96" w:rsidRDefault="00BA770E" w:rsidP="0028584C">
            <w:pPr>
              <w:spacing w:line="260" w:lineRule="exact"/>
              <w:rPr>
                <w:sz w:val="16"/>
                <w:szCs w:val="16"/>
              </w:rPr>
            </w:pPr>
            <w:r w:rsidRPr="001D2F96">
              <w:rPr>
                <w:sz w:val="16"/>
                <w:szCs w:val="16"/>
              </w:rPr>
              <w:t>89231 Neu-Ulm</w:t>
            </w:r>
          </w:p>
          <w:p w14:paraId="2F05B7FF" w14:textId="77777777" w:rsidR="00BA770E" w:rsidRPr="001D2F96" w:rsidRDefault="00BA770E" w:rsidP="0028584C">
            <w:pPr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r w:rsidR="006B44E1">
              <w:rPr>
                <w:sz w:val="16"/>
                <w:szCs w:val="16"/>
              </w:rPr>
              <w:t>0731/7040-10213</w:t>
            </w:r>
          </w:p>
          <w:p w14:paraId="09708B8E" w14:textId="77777777" w:rsidR="00BA770E" w:rsidRPr="001D2F96" w:rsidRDefault="00BA770E" w:rsidP="0028584C">
            <w:pPr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SS_Sachbear_Fax"/>
                  <w:enabled/>
                  <w:calcOnExit w:val="0"/>
                  <w:textInput>
                    <w:default w:val="0731/7040-10999"/>
                  </w:textInput>
                </w:ffData>
              </w:fldChar>
            </w:r>
            <w:bookmarkStart w:id="0" w:name="SS_Sachbear_Fax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801F0">
              <w:rPr>
                <w:sz w:val="16"/>
                <w:szCs w:val="16"/>
              </w:rPr>
              <w:t>0731/7040-10999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  <w:p w14:paraId="3DA678DD" w14:textId="77777777" w:rsidR="00BA770E" w:rsidRPr="001D2F96" w:rsidRDefault="00BA770E" w:rsidP="000B7A4E">
            <w:pPr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  <w:r>
              <w:rPr>
                <w:sz w:val="16"/>
                <w:szCs w:val="16"/>
              </w:rPr>
              <w:tab/>
            </w:r>
            <w:r w:rsidR="000B7A4E">
              <w:rPr>
                <w:sz w:val="16"/>
                <w:szCs w:val="16"/>
              </w:rPr>
              <w:t>pressestelle@lra.neu-ulm.de</w:t>
            </w:r>
          </w:p>
        </w:tc>
      </w:tr>
    </w:tbl>
    <w:p w14:paraId="23319530" w14:textId="77777777" w:rsidR="0028584C" w:rsidRPr="00BE21D6" w:rsidRDefault="00CC222B" w:rsidP="00E877EE">
      <w:pPr>
        <w:ind w:right="3714"/>
        <w:rPr>
          <w:b/>
          <w:szCs w:val="36"/>
        </w:rPr>
      </w:pPr>
      <w:r w:rsidRPr="00BE21D6">
        <w:rPr>
          <w:noProof/>
          <w:sz w:val="14"/>
        </w:rPr>
        <w:drawing>
          <wp:anchor distT="0" distB="0" distL="114300" distR="114300" simplePos="0" relativeHeight="251659264" behindDoc="1" locked="0" layoutInCell="1" allowOverlap="0" wp14:anchorId="5FF70DAE" wp14:editId="23D4B111">
            <wp:simplePos x="0" y="0"/>
            <wp:positionH relativeFrom="page">
              <wp:posOffset>3746310</wp:posOffset>
            </wp:positionH>
            <wp:positionV relativeFrom="page">
              <wp:posOffset>866633</wp:posOffset>
            </wp:positionV>
            <wp:extent cx="3036627" cy="484495"/>
            <wp:effectExtent l="0" t="0" r="0" b="0"/>
            <wp:wrapNone/>
            <wp:docPr id="16" name="Bild 16" descr="Logo_Lkr1_sw_RZ_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Lkr1_sw_RZ_CS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627" cy="48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1D6" w:rsidRPr="00BE21D6">
        <w:rPr>
          <w:b/>
          <w:sz w:val="18"/>
          <w:szCs w:val="36"/>
        </w:rPr>
        <w:t xml:space="preserve"> </w:t>
      </w:r>
    </w:p>
    <w:p w14:paraId="40351AAB" w14:textId="77777777" w:rsidR="0028584C" w:rsidRPr="0028584C" w:rsidRDefault="0028584C" w:rsidP="00E877EE">
      <w:pPr>
        <w:ind w:right="3714"/>
        <w:rPr>
          <w:sz w:val="40"/>
          <w:szCs w:val="36"/>
        </w:rPr>
      </w:pPr>
      <w:r w:rsidRPr="0028584C">
        <w:rPr>
          <w:sz w:val="40"/>
          <w:szCs w:val="36"/>
        </w:rPr>
        <w:t>Pressemitteilung</w:t>
      </w:r>
    </w:p>
    <w:p w14:paraId="504CEFDB" w14:textId="77777777" w:rsidR="0028584C" w:rsidRPr="0028584C" w:rsidRDefault="0028584C" w:rsidP="00E877EE">
      <w:pPr>
        <w:ind w:right="3714"/>
        <w:rPr>
          <w:sz w:val="40"/>
          <w:szCs w:val="36"/>
        </w:rPr>
      </w:pPr>
      <w:r w:rsidRPr="0028584C">
        <w:rPr>
          <w:sz w:val="40"/>
          <w:szCs w:val="36"/>
        </w:rPr>
        <w:t xml:space="preserve">vom </w:t>
      </w:r>
      <w:r w:rsidRPr="0028584C">
        <w:rPr>
          <w:sz w:val="40"/>
          <w:szCs w:val="36"/>
        </w:rPr>
        <w:fldChar w:fldCharType="begin">
          <w:ffData>
            <w:name w:val="SS_Datum"/>
            <w:enabled/>
            <w:calcOnExit w:val="0"/>
            <w:textInput>
              <w:default w:val="13.10.2023"/>
            </w:textInput>
          </w:ffData>
        </w:fldChar>
      </w:r>
      <w:bookmarkStart w:id="1" w:name="SS_Datum"/>
      <w:r w:rsidRPr="0028584C">
        <w:rPr>
          <w:sz w:val="40"/>
          <w:szCs w:val="36"/>
        </w:rPr>
        <w:instrText xml:space="preserve"> FORMTEXT </w:instrText>
      </w:r>
      <w:r w:rsidRPr="0028584C">
        <w:rPr>
          <w:sz w:val="40"/>
          <w:szCs w:val="36"/>
        </w:rPr>
      </w:r>
      <w:r w:rsidRPr="0028584C">
        <w:rPr>
          <w:sz w:val="40"/>
          <w:szCs w:val="36"/>
        </w:rPr>
        <w:fldChar w:fldCharType="separate"/>
      </w:r>
      <w:r w:rsidR="005801F0">
        <w:rPr>
          <w:sz w:val="40"/>
          <w:szCs w:val="36"/>
        </w:rPr>
        <w:t>13.10.2023</w:t>
      </w:r>
      <w:r w:rsidRPr="0028584C">
        <w:rPr>
          <w:sz w:val="40"/>
          <w:szCs w:val="36"/>
        </w:rPr>
        <w:fldChar w:fldCharType="end"/>
      </w:r>
      <w:bookmarkEnd w:id="1"/>
    </w:p>
    <w:p w14:paraId="329A8751" w14:textId="77777777" w:rsidR="0028584C" w:rsidRPr="00BE21D6" w:rsidRDefault="0028584C" w:rsidP="00E877EE">
      <w:pPr>
        <w:ind w:right="3714"/>
        <w:rPr>
          <w:b/>
          <w:sz w:val="48"/>
          <w:szCs w:val="48"/>
        </w:rPr>
      </w:pPr>
    </w:p>
    <w:p w14:paraId="6D45F156" w14:textId="77777777" w:rsidR="0028584C" w:rsidRPr="0028584C" w:rsidRDefault="0028584C" w:rsidP="00E877EE">
      <w:pPr>
        <w:ind w:right="3714"/>
        <w:rPr>
          <w:b/>
          <w:sz w:val="48"/>
          <w:szCs w:val="36"/>
        </w:rPr>
      </w:pPr>
    </w:p>
    <w:p w14:paraId="2F4851F3" w14:textId="355BC3FF" w:rsidR="00BA770E" w:rsidRDefault="00451E88" w:rsidP="00E877EE">
      <w:pPr>
        <w:ind w:right="3714"/>
        <w:rPr>
          <w:b/>
          <w:sz w:val="36"/>
          <w:szCs w:val="36"/>
        </w:rPr>
      </w:pPr>
      <w:r>
        <w:rPr>
          <w:b/>
          <w:sz w:val="36"/>
          <w:szCs w:val="36"/>
        </w:rPr>
        <w:t>Donauklinik soll künftig mit Uni</w:t>
      </w:r>
      <w:r w:rsidR="00F11FBF">
        <w:rPr>
          <w:b/>
          <w:sz w:val="36"/>
          <w:szCs w:val="36"/>
        </w:rPr>
        <w:t>-</w:t>
      </w:r>
      <w:r w:rsidR="00F11FBF">
        <w:rPr>
          <w:b/>
          <w:sz w:val="36"/>
          <w:szCs w:val="36"/>
        </w:rPr>
        <w:br/>
      </w:r>
      <w:r>
        <w:rPr>
          <w:b/>
          <w:sz w:val="36"/>
          <w:szCs w:val="36"/>
        </w:rPr>
        <w:t>klinikum Ulm zusammenarbeiten</w:t>
      </w:r>
    </w:p>
    <w:p w14:paraId="047CABBA" w14:textId="77777777" w:rsidR="00E877EE" w:rsidRPr="008C262E" w:rsidRDefault="00E877EE" w:rsidP="00E877EE">
      <w:pPr>
        <w:ind w:right="3714"/>
        <w:rPr>
          <w:b/>
          <w:sz w:val="36"/>
          <w:szCs w:val="36"/>
        </w:rPr>
      </w:pPr>
    </w:p>
    <w:p w14:paraId="3DD4A6E2" w14:textId="7B48FF74" w:rsidR="00BA770E" w:rsidRPr="00E877EE" w:rsidRDefault="00B233C1" w:rsidP="0031082C">
      <w:pPr>
        <w:spacing w:after="240" w:line="360" w:lineRule="auto"/>
        <w:ind w:right="371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Universitätsklinik</w:t>
      </w:r>
      <w:r w:rsidR="00470438">
        <w:rPr>
          <w:b/>
          <w:i/>
          <w:sz w:val="24"/>
          <w:szCs w:val="24"/>
        </w:rPr>
        <w:t>um</w:t>
      </w:r>
      <w:r>
        <w:rPr>
          <w:b/>
          <w:i/>
          <w:sz w:val="24"/>
          <w:szCs w:val="24"/>
        </w:rPr>
        <w:t xml:space="preserve"> Ulm und Kreisspitalstiftung </w:t>
      </w:r>
      <w:r>
        <w:rPr>
          <w:b/>
          <w:i/>
          <w:sz w:val="24"/>
          <w:szCs w:val="24"/>
        </w:rPr>
        <w:br/>
        <w:t>Weißenhorn wollen Kooperationsvertrag schließen</w:t>
      </w:r>
    </w:p>
    <w:p w14:paraId="2212FB4E" w14:textId="6D527FEC" w:rsidR="004D1647" w:rsidRDefault="00656CF5" w:rsidP="0031082C">
      <w:pPr>
        <w:spacing w:after="240" w:line="360" w:lineRule="auto"/>
        <w:ind w:right="3714"/>
        <w:jc w:val="both"/>
        <w:rPr>
          <w:sz w:val="24"/>
          <w:szCs w:val="24"/>
        </w:rPr>
      </w:pPr>
      <w:r>
        <w:rPr>
          <w:sz w:val="24"/>
          <w:szCs w:val="24"/>
        </w:rPr>
        <w:t>Die Weichen für einen Kooperationsvertrag zwischen dem</w:t>
      </w:r>
      <w:r w:rsidR="00470438">
        <w:rPr>
          <w:sz w:val="24"/>
          <w:szCs w:val="24"/>
        </w:rPr>
        <w:t xml:space="preserve"> </w:t>
      </w:r>
      <w:r w:rsidR="005801F0">
        <w:rPr>
          <w:sz w:val="24"/>
          <w:szCs w:val="24"/>
        </w:rPr>
        <w:t>Universitätsklinik</w:t>
      </w:r>
      <w:r w:rsidR="00470438">
        <w:rPr>
          <w:sz w:val="24"/>
          <w:szCs w:val="24"/>
        </w:rPr>
        <w:t>um</w:t>
      </w:r>
      <w:r w:rsidR="005801F0">
        <w:rPr>
          <w:sz w:val="24"/>
          <w:szCs w:val="24"/>
        </w:rPr>
        <w:t xml:space="preserve"> Ulm und </w:t>
      </w:r>
      <w:r>
        <w:rPr>
          <w:sz w:val="24"/>
          <w:szCs w:val="24"/>
        </w:rPr>
        <w:t>der</w:t>
      </w:r>
      <w:r w:rsidR="005801F0">
        <w:rPr>
          <w:sz w:val="24"/>
          <w:szCs w:val="24"/>
        </w:rPr>
        <w:t xml:space="preserve"> Kreisspitalstiftung Weißenhorn </w:t>
      </w:r>
      <w:r>
        <w:rPr>
          <w:sz w:val="24"/>
          <w:szCs w:val="24"/>
        </w:rPr>
        <w:t>sind gestellt:</w:t>
      </w:r>
      <w:r w:rsidR="005801F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5801F0">
        <w:rPr>
          <w:sz w:val="24"/>
          <w:szCs w:val="24"/>
        </w:rPr>
        <w:t xml:space="preserve">ie Mitglieder des Ausschusses für Gesundheit und Krankenhauswesen </w:t>
      </w:r>
      <w:r w:rsidR="0044708D">
        <w:rPr>
          <w:sz w:val="24"/>
          <w:szCs w:val="24"/>
        </w:rPr>
        <w:t xml:space="preserve">des Landkreises Neu-Ulm </w:t>
      </w:r>
      <w:r>
        <w:rPr>
          <w:sz w:val="24"/>
          <w:szCs w:val="24"/>
        </w:rPr>
        <w:t xml:space="preserve">haben in ihrer heutigen Sitzung </w:t>
      </w:r>
      <w:r w:rsidR="005801F0" w:rsidRPr="00451E88">
        <w:rPr>
          <w:sz w:val="24"/>
          <w:szCs w:val="24"/>
        </w:rPr>
        <w:t>einstimmig</w:t>
      </w:r>
      <w:r w:rsidR="005801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dafür </w:t>
      </w:r>
      <w:r w:rsidR="00EB504D">
        <w:rPr>
          <w:sz w:val="24"/>
          <w:szCs w:val="24"/>
        </w:rPr>
        <w:t>votiert</w:t>
      </w:r>
      <w:bookmarkStart w:id="2" w:name="_GoBack"/>
      <w:bookmarkEnd w:id="2"/>
      <w:r w:rsidR="005801F0">
        <w:rPr>
          <w:sz w:val="24"/>
          <w:szCs w:val="24"/>
        </w:rPr>
        <w:t>.</w:t>
      </w:r>
      <w:r w:rsidR="004D1647">
        <w:rPr>
          <w:sz w:val="24"/>
          <w:szCs w:val="24"/>
        </w:rPr>
        <w:t xml:space="preserve"> </w:t>
      </w:r>
      <w:r w:rsidR="002D4188">
        <w:rPr>
          <w:sz w:val="24"/>
          <w:szCs w:val="24"/>
        </w:rPr>
        <w:t>Der</w:t>
      </w:r>
      <w:r w:rsidR="004D1647">
        <w:rPr>
          <w:sz w:val="24"/>
          <w:szCs w:val="24"/>
        </w:rPr>
        <w:t xml:space="preserve"> Vereinbarung</w:t>
      </w:r>
      <w:r w:rsidR="002D4188">
        <w:rPr>
          <w:sz w:val="24"/>
          <w:szCs w:val="24"/>
        </w:rPr>
        <w:t>sentwurf</w:t>
      </w:r>
      <w:r w:rsidR="005801F0">
        <w:rPr>
          <w:sz w:val="24"/>
          <w:szCs w:val="24"/>
        </w:rPr>
        <w:t xml:space="preserve"> </w:t>
      </w:r>
      <w:r w:rsidR="004D1647">
        <w:rPr>
          <w:sz w:val="24"/>
          <w:szCs w:val="24"/>
        </w:rPr>
        <w:t xml:space="preserve">sieht eine medizinische Kooperation zwischen der Allgemein- und Viszeralchirurgie </w:t>
      </w:r>
      <w:r w:rsidR="00470438">
        <w:rPr>
          <w:sz w:val="24"/>
          <w:szCs w:val="24"/>
        </w:rPr>
        <w:t xml:space="preserve">des </w:t>
      </w:r>
      <w:r w:rsidR="004D1647">
        <w:rPr>
          <w:sz w:val="24"/>
          <w:szCs w:val="24"/>
        </w:rPr>
        <w:t>Universitätsklinik</w:t>
      </w:r>
      <w:r w:rsidR="00470438">
        <w:rPr>
          <w:sz w:val="24"/>
          <w:szCs w:val="24"/>
        </w:rPr>
        <w:t>ums</w:t>
      </w:r>
      <w:r w:rsidR="004D1647">
        <w:rPr>
          <w:sz w:val="24"/>
          <w:szCs w:val="24"/>
        </w:rPr>
        <w:t xml:space="preserve"> </w:t>
      </w:r>
      <w:r w:rsidR="002D4188">
        <w:rPr>
          <w:sz w:val="24"/>
          <w:szCs w:val="24"/>
        </w:rPr>
        <w:t xml:space="preserve">Ulm </w:t>
      </w:r>
      <w:r w:rsidR="004D1647">
        <w:rPr>
          <w:sz w:val="24"/>
          <w:szCs w:val="24"/>
        </w:rPr>
        <w:t>und der Donauklinik Neu-Ulm vor, deren Träger die Kreisspitalstiftung Weißenhorn ist.</w:t>
      </w:r>
      <w:r w:rsidR="002C0EA0">
        <w:rPr>
          <w:sz w:val="24"/>
          <w:szCs w:val="24"/>
        </w:rPr>
        <w:t xml:space="preserve"> De</w:t>
      </w:r>
      <w:r w:rsidR="002D4188">
        <w:rPr>
          <w:sz w:val="24"/>
          <w:szCs w:val="24"/>
        </w:rPr>
        <w:t>m</w:t>
      </w:r>
      <w:r w:rsidR="002C0EA0">
        <w:rPr>
          <w:sz w:val="24"/>
          <w:szCs w:val="24"/>
        </w:rPr>
        <w:t xml:space="preserve"> waren </w:t>
      </w:r>
      <w:r w:rsidR="007D02A9">
        <w:rPr>
          <w:sz w:val="24"/>
          <w:szCs w:val="24"/>
        </w:rPr>
        <w:t>intensive Abstimmungsgespräche vorausgegangen.</w:t>
      </w:r>
    </w:p>
    <w:p w14:paraId="69D71B38" w14:textId="1CD0AE5A" w:rsidR="0044708D" w:rsidRDefault="0044708D" w:rsidP="0031082C">
      <w:pPr>
        <w:spacing w:after="240" w:line="360" w:lineRule="auto"/>
        <w:ind w:right="3714"/>
        <w:jc w:val="both"/>
        <w:rPr>
          <w:sz w:val="24"/>
          <w:szCs w:val="24"/>
        </w:rPr>
      </w:pPr>
      <w:r>
        <w:rPr>
          <w:sz w:val="24"/>
          <w:szCs w:val="24"/>
        </w:rPr>
        <w:t>Landrat Thorsten Freudenberger freute sich über den klaren Auftrag: „Diese Kooperation ist ein Meilenstein</w:t>
      </w:r>
      <w:r w:rsidR="00053CBF">
        <w:rPr>
          <w:sz w:val="24"/>
          <w:szCs w:val="24"/>
        </w:rPr>
        <w:t xml:space="preserve"> für die Zukunft der Kreisspitalstiftung. Beide Kliniken werden davon langfristig in hohem Maße profitieren und damit vor allem die Bürgerinnen und Bürger unseres Landkreises.</w:t>
      </w:r>
      <w:r w:rsidR="00656CF5">
        <w:rPr>
          <w:sz w:val="24"/>
          <w:szCs w:val="24"/>
        </w:rPr>
        <w:t xml:space="preserve"> Ich bin überzeugt, dass es im Krankenhauswesen künftig nur gemeinsam gehen wird.</w:t>
      </w:r>
      <w:r w:rsidR="00053CBF">
        <w:rPr>
          <w:sz w:val="24"/>
          <w:szCs w:val="24"/>
        </w:rPr>
        <w:t>“</w:t>
      </w:r>
    </w:p>
    <w:p w14:paraId="103BFDEF" w14:textId="64F0A571" w:rsidR="00053CBF" w:rsidRDefault="00B35CB4" w:rsidP="004D1647">
      <w:pPr>
        <w:spacing w:after="240" w:line="360" w:lineRule="auto"/>
        <w:ind w:right="3714"/>
        <w:jc w:val="both"/>
        <w:rPr>
          <w:sz w:val="24"/>
          <w:szCs w:val="24"/>
        </w:rPr>
      </w:pPr>
      <w:r w:rsidRPr="00B35CB4">
        <w:rPr>
          <w:sz w:val="24"/>
          <w:szCs w:val="24"/>
        </w:rPr>
        <w:t xml:space="preserve">Der </w:t>
      </w:r>
      <w:r w:rsidR="002D4188">
        <w:rPr>
          <w:sz w:val="24"/>
          <w:szCs w:val="24"/>
        </w:rPr>
        <w:t>vorabgestimmte</w:t>
      </w:r>
      <w:r w:rsidRPr="00B35CB4">
        <w:rPr>
          <w:sz w:val="24"/>
          <w:szCs w:val="24"/>
        </w:rPr>
        <w:t xml:space="preserve"> Kooperationsvertrag wird</w:t>
      </w:r>
      <w:r>
        <w:rPr>
          <w:sz w:val="24"/>
          <w:szCs w:val="24"/>
        </w:rPr>
        <w:t xml:space="preserve"> nun </w:t>
      </w:r>
      <w:r w:rsidRPr="00B35CB4">
        <w:rPr>
          <w:sz w:val="24"/>
          <w:szCs w:val="24"/>
        </w:rPr>
        <w:t>dem Bundeskartellamt angezeigt sowie der Regierung von Schwaben vorgelegt.</w:t>
      </w:r>
      <w:r>
        <w:rPr>
          <w:sz w:val="24"/>
          <w:szCs w:val="24"/>
        </w:rPr>
        <w:t xml:space="preserve"> Sofern diese</w:t>
      </w:r>
      <w:r w:rsidRPr="00B35CB4">
        <w:rPr>
          <w:sz w:val="24"/>
          <w:szCs w:val="24"/>
        </w:rPr>
        <w:t xml:space="preserve"> beiden Behörden</w:t>
      </w:r>
      <w:r>
        <w:rPr>
          <w:sz w:val="24"/>
          <w:szCs w:val="24"/>
        </w:rPr>
        <w:t xml:space="preserve"> die Vereinbarung nicht beanstanden, werden die Kreisspitalstiftung und das </w:t>
      </w:r>
      <w:r>
        <w:rPr>
          <w:sz w:val="24"/>
          <w:szCs w:val="24"/>
        </w:rPr>
        <w:lastRenderedPageBreak/>
        <w:t>Universitätsklinikum den</w:t>
      </w:r>
      <w:r w:rsidRPr="00B35CB4">
        <w:rPr>
          <w:sz w:val="24"/>
          <w:szCs w:val="24"/>
        </w:rPr>
        <w:t xml:space="preserve"> Kooperationsvertrag</w:t>
      </w:r>
      <w:r>
        <w:rPr>
          <w:sz w:val="24"/>
          <w:szCs w:val="24"/>
        </w:rPr>
        <w:t xml:space="preserve"> </w:t>
      </w:r>
      <w:r w:rsidR="002D4188">
        <w:rPr>
          <w:sz w:val="24"/>
          <w:szCs w:val="24"/>
        </w:rPr>
        <w:t>zum Abschluss bringen</w:t>
      </w:r>
      <w:r w:rsidRPr="00B35CB4">
        <w:rPr>
          <w:sz w:val="24"/>
          <w:szCs w:val="24"/>
        </w:rPr>
        <w:t>.</w:t>
      </w:r>
    </w:p>
    <w:p w14:paraId="39DF754E" w14:textId="6889758A" w:rsidR="009944EB" w:rsidRPr="009944EB" w:rsidRDefault="009944EB" w:rsidP="004D1647">
      <w:pPr>
        <w:spacing w:after="240" w:line="360" w:lineRule="auto"/>
        <w:ind w:right="3714"/>
        <w:jc w:val="both"/>
        <w:rPr>
          <w:b/>
          <w:sz w:val="24"/>
          <w:szCs w:val="24"/>
        </w:rPr>
      </w:pPr>
      <w:r w:rsidRPr="009944EB">
        <w:rPr>
          <w:b/>
          <w:sz w:val="24"/>
          <w:szCs w:val="24"/>
        </w:rPr>
        <w:t>Was sieht die Vereinbarung vor?</w:t>
      </w:r>
    </w:p>
    <w:p w14:paraId="4D3F9296" w14:textId="77777777" w:rsidR="004D1647" w:rsidRPr="004D1647" w:rsidRDefault="002F31EE" w:rsidP="004D1647">
      <w:pPr>
        <w:spacing w:after="240" w:line="360" w:lineRule="auto"/>
        <w:ind w:right="3714"/>
        <w:jc w:val="both"/>
        <w:rPr>
          <w:sz w:val="24"/>
          <w:szCs w:val="24"/>
        </w:rPr>
      </w:pPr>
      <w:r w:rsidRPr="004D1647">
        <w:rPr>
          <w:sz w:val="24"/>
          <w:szCs w:val="24"/>
        </w:rPr>
        <w:t xml:space="preserve">Ärztinnen und Ärzte des Universitätsklinikums Ulm </w:t>
      </w:r>
      <w:r>
        <w:rPr>
          <w:sz w:val="24"/>
          <w:szCs w:val="24"/>
        </w:rPr>
        <w:t>sollen in der</w:t>
      </w:r>
      <w:r w:rsidR="004D1647" w:rsidRPr="004D1647">
        <w:rPr>
          <w:sz w:val="24"/>
          <w:szCs w:val="24"/>
        </w:rPr>
        <w:t xml:space="preserve"> viszeralchirurgische</w:t>
      </w:r>
      <w:r>
        <w:rPr>
          <w:sz w:val="24"/>
          <w:szCs w:val="24"/>
        </w:rPr>
        <w:t>n</w:t>
      </w:r>
      <w:r w:rsidR="004D1647" w:rsidRPr="004D1647">
        <w:rPr>
          <w:sz w:val="24"/>
          <w:szCs w:val="24"/>
        </w:rPr>
        <w:t xml:space="preserve"> Abteilung</w:t>
      </w:r>
      <w:r>
        <w:rPr>
          <w:sz w:val="24"/>
          <w:szCs w:val="24"/>
        </w:rPr>
        <w:t xml:space="preserve"> (</w:t>
      </w:r>
      <w:r w:rsidRPr="002F31EE">
        <w:rPr>
          <w:sz w:val="24"/>
          <w:szCs w:val="24"/>
        </w:rPr>
        <w:t>operative Behandlung der inneren Organe des Bauchraums</w:t>
      </w:r>
      <w:r>
        <w:rPr>
          <w:sz w:val="24"/>
          <w:szCs w:val="24"/>
        </w:rPr>
        <w:t>)</w:t>
      </w:r>
      <w:r w:rsidR="004D1647" w:rsidRPr="004D1647">
        <w:rPr>
          <w:sz w:val="24"/>
          <w:szCs w:val="24"/>
        </w:rPr>
        <w:t xml:space="preserve"> der Donauklinik Neu-Ulm vornehmlich leichte bis mittelschwere, elektive, reguläre chirurgis</w:t>
      </w:r>
      <w:r>
        <w:rPr>
          <w:sz w:val="24"/>
          <w:szCs w:val="24"/>
        </w:rPr>
        <w:t>che Behandlungsfälle vornehmen</w:t>
      </w:r>
      <w:r w:rsidR="004D1647" w:rsidRPr="004D1647">
        <w:rPr>
          <w:sz w:val="24"/>
          <w:szCs w:val="24"/>
        </w:rPr>
        <w:t xml:space="preserve">. </w:t>
      </w:r>
      <w:r>
        <w:rPr>
          <w:sz w:val="24"/>
          <w:szCs w:val="24"/>
        </w:rPr>
        <w:t>V</w:t>
      </w:r>
      <w:r w:rsidR="004D1647" w:rsidRPr="004D1647">
        <w:rPr>
          <w:sz w:val="24"/>
          <w:szCs w:val="24"/>
        </w:rPr>
        <w:t>ornehmlich schwere chirurgische Behandlungsfälle</w:t>
      </w:r>
      <w:r>
        <w:rPr>
          <w:sz w:val="24"/>
          <w:szCs w:val="24"/>
        </w:rPr>
        <w:t xml:space="preserve"> werden im Universitätsklinikum Ulm, das ein Haus der Maximalversorgung ist,</w:t>
      </w:r>
      <w:r w:rsidR="004D1647" w:rsidRPr="004D1647">
        <w:rPr>
          <w:sz w:val="24"/>
          <w:szCs w:val="24"/>
        </w:rPr>
        <w:t xml:space="preserve"> fort</w:t>
      </w:r>
      <w:r>
        <w:rPr>
          <w:sz w:val="24"/>
          <w:szCs w:val="24"/>
        </w:rPr>
        <w:t>therapiert</w:t>
      </w:r>
      <w:r w:rsidR="004D1647" w:rsidRPr="004D1647">
        <w:rPr>
          <w:sz w:val="24"/>
          <w:szCs w:val="24"/>
        </w:rPr>
        <w:t>.</w:t>
      </w:r>
    </w:p>
    <w:p w14:paraId="0FEB8B18" w14:textId="02132833" w:rsidR="009944EB" w:rsidRDefault="006B44E1" w:rsidP="004D1647">
      <w:pPr>
        <w:spacing w:after="240" w:line="360" w:lineRule="auto"/>
        <w:ind w:right="3714"/>
        <w:jc w:val="both"/>
        <w:rPr>
          <w:sz w:val="24"/>
          <w:szCs w:val="24"/>
        </w:rPr>
      </w:pPr>
      <w:r>
        <w:rPr>
          <w:sz w:val="24"/>
          <w:szCs w:val="24"/>
        </w:rPr>
        <w:t>Aufgrund der g</w:t>
      </w:r>
      <w:r w:rsidR="003A785E" w:rsidRPr="003A785E">
        <w:rPr>
          <w:sz w:val="24"/>
          <w:szCs w:val="24"/>
        </w:rPr>
        <w:t>esetzliche</w:t>
      </w:r>
      <w:r>
        <w:rPr>
          <w:sz w:val="24"/>
          <w:szCs w:val="24"/>
        </w:rPr>
        <w:t>n</w:t>
      </w:r>
      <w:r w:rsidR="003A785E" w:rsidRPr="003A785E">
        <w:rPr>
          <w:sz w:val="24"/>
          <w:szCs w:val="24"/>
        </w:rPr>
        <w:t xml:space="preserve"> Strukturvorgaben </w:t>
      </w:r>
      <w:r>
        <w:rPr>
          <w:sz w:val="24"/>
          <w:szCs w:val="24"/>
        </w:rPr>
        <w:t>und der</w:t>
      </w:r>
      <w:r w:rsidR="003A785E" w:rsidRPr="003A785E">
        <w:rPr>
          <w:sz w:val="24"/>
          <w:szCs w:val="24"/>
        </w:rPr>
        <w:t xml:space="preserve"> stetigen Änderungen durch die</w:t>
      </w:r>
      <w:r>
        <w:rPr>
          <w:sz w:val="24"/>
          <w:szCs w:val="24"/>
        </w:rPr>
        <w:t xml:space="preserve"> Gesundheitsreform ist deutlich geworden</w:t>
      </w:r>
      <w:r w:rsidR="003A785E" w:rsidRPr="003A785E">
        <w:rPr>
          <w:sz w:val="24"/>
          <w:szCs w:val="24"/>
        </w:rPr>
        <w:t>, dass Kooperationen von</w:t>
      </w:r>
      <w:r>
        <w:rPr>
          <w:sz w:val="24"/>
          <w:szCs w:val="24"/>
        </w:rPr>
        <w:t xml:space="preserve"> Kliniken</w:t>
      </w:r>
      <w:r w:rsidR="003A785E" w:rsidRPr="003A785E">
        <w:rPr>
          <w:sz w:val="24"/>
          <w:szCs w:val="24"/>
        </w:rPr>
        <w:t xml:space="preserve"> der unterschiedlichen Versorgungsstufen zwingend notwendig s</w:t>
      </w:r>
      <w:r>
        <w:rPr>
          <w:sz w:val="24"/>
          <w:szCs w:val="24"/>
        </w:rPr>
        <w:t>ind. Sollte</w:t>
      </w:r>
      <w:r w:rsidR="00451E88">
        <w:rPr>
          <w:sz w:val="24"/>
          <w:szCs w:val="24"/>
        </w:rPr>
        <w:t xml:space="preserve">n kleinere, meist kommunale Krankenhäuser wie die Kliniken der Kreisspitalstiftung </w:t>
      </w:r>
      <w:r>
        <w:rPr>
          <w:sz w:val="24"/>
          <w:szCs w:val="24"/>
        </w:rPr>
        <w:t>die gesetzlichen Vorgaben nicht erfüllen können</w:t>
      </w:r>
      <w:r w:rsidR="003A785E" w:rsidRPr="003A785E">
        <w:rPr>
          <w:sz w:val="24"/>
          <w:szCs w:val="24"/>
        </w:rPr>
        <w:t xml:space="preserve">, ist mit einer deutlichen Verschlechterung des </w:t>
      </w:r>
      <w:r w:rsidR="006900F3">
        <w:rPr>
          <w:sz w:val="24"/>
          <w:szCs w:val="24"/>
        </w:rPr>
        <w:t xml:space="preserve">Betriebsergebnisses zu rechnen. </w:t>
      </w:r>
    </w:p>
    <w:p w14:paraId="4E49A8DD" w14:textId="7F07D396" w:rsidR="00381D6B" w:rsidRPr="008124BF" w:rsidRDefault="00381D6B" w:rsidP="00381D6B">
      <w:pPr>
        <w:spacing w:after="240" w:line="360" w:lineRule="auto"/>
        <w:ind w:right="3714"/>
        <w:jc w:val="both"/>
        <w:rPr>
          <w:sz w:val="24"/>
          <w:szCs w:val="24"/>
        </w:rPr>
      </w:pPr>
      <w:r w:rsidRPr="008124BF">
        <w:rPr>
          <w:sz w:val="24"/>
          <w:szCs w:val="24"/>
        </w:rPr>
        <w:t xml:space="preserve">Für das Universitätsklinikum bedeutet die Kooperation eine Entlastung, da </w:t>
      </w:r>
      <w:r>
        <w:rPr>
          <w:sz w:val="24"/>
          <w:szCs w:val="24"/>
        </w:rPr>
        <w:t>bestimmte</w:t>
      </w:r>
      <w:r w:rsidRPr="008124BF">
        <w:rPr>
          <w:sz w:val="24"/>
          <w:szCs w:val="24"/>
        </w:rPr>
        <w:t xml:space="preserve"> Fälle an die Donauklinik weitergleitet werden können. Weitere Vorteile sind kürzere Wartzeiten für Patient</w:t>
      </w:r>
      <w:r>
        <w:rPr>
          <w:sz w:val="24"/>
          <w:szCs w:val="24"/>
        </w:rPr>
        <w:t>inn</w:t>
      </w:r>
      <w:r w:rsidRPr="008124BF">
        <w:rPr>
          <w:sz w:val="24"/>
          <w:szCs w:val="24"/>
        </w:rPr>
        <w:t>en</w:t>
      </w:r>
      <w:r>
        <w:rPr>
          <w:sz w:val="24"/>
          <w:szCs w:val="24"/>
        </w:rPr>
        <w:t xml:space="preserve"> und Patienten</w:t>
      </w:r>
      <w:r w:rsidRPr="008124BF">
        <w:rPr>
          <w:sz w:val="24"/>
          <w:szCs w:val="24"/>
        </w:rPr>
        <w:t xml:space="preserve"> und ein breiteres Betätigungsfeld, </w:t>
      </w:r>
      <w:r>
        <w:rPr>
          <w:sz w:val="24"/>
          <w:szCs w:val="24"/>
        </w:rPr>
        <w:t>insbesondere für</w:t>
      </w:r>
      <w:r w:rsidRPr="008124BF">
        <w:rPr>
          <w:sz w:val="24"/>
          <w:szCs w:val="24"/>
        </w:rPr>
        <w:t xml:space="preserve"> Nachwuchskräfte. Professor Dr. Udo X. Kaisers</w:t>
      </w:r>
      <w:r>
        <w:rPr>
          <w:sz w:val="24"/>
          <w:szCs w:val="24"/>
        </w:rPr>
        <w:t xml:space="preserve">, </w:t>
      </w:r>
      <w:r w:rsidRPr="0043688D">
        <w:rPr>
          <w:sz w:val="24"/>
          <w:szCs w:val="24"/>
        </w:rPr>
        <w:t>Leitender Ärztlicher Direktor</w:t>
      </w:r>
      <w:r>
        <w:rPr>
          <w:sz w:val="24"/>
          <w:szCs w:val="24"/>
        </w:rPr>
        <w:t xml:space="preserve"> des Universitätsklinikums, sieht in der künftigen Zusammenarbeit </w:t>
      </w:r>
      <w:r w:rsidR="002C6E85">
        <w:rPr>
          <w:sz w:val="24"/>
          <w:szCs w:val="24"/>
        </w:rPr>
        <w:t xml:space="preserve">ebenfalls </w:t>
      </w:r>
      <w:r>
        <w:rPr>
          <w:sz w:val="24"/>
          <w:szCs w:val="24"/>
        </w:rPr>
        <w:t>große Chancen: „Zusammen können wir eine optimalere Auslastung der vorhandenen Ressourcen erreichen und damit eine bessere Versor</w:t>
      </w:r>
      <w:r w:rsidR="002D4188">
        <w:rPr>
          <w:sz w:val="24"/>
          <w:szCs w:val="24"/>
        </w:rPr>
        <w:t>g</w:t>
      </w:r>
      <w:r>
        <w:rPr>
          <w:sz w:val="24"/>
          <w:szCs w:val="24"/>
        </w:rPr>
        <w:t>ung für die Patientinnen und Patienten.“</w:t>
      </w:r>
    </w:p>
    <w:p w14:paraId="1AE767A0" w14:textId="6A4D2524" w:rsidR="003A785E" w:rsidRDefault="006900F3" w:rsidP="004D1647">
      <w:pPr>
        <w:spacing w:after="240" w:line="360" w:lineRule="auto"/>
        <w:ind w:right="371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Ein Großteil der Operationen wird</w:t>
      </w:r>
      <w:r w:rsidR="003A785E" w:rsidRPr="003A785E">
        <w:rPr>
          <w:sz w:val="24"/>
          <w:szCs w:val="24"/>
        </w:rPr>
        <w:t xml:space="preserve"> an den Standorten in Weißenhorn und Neu-Ulm </w:t>
      </w:r>
      <w:r>
        <w:rPr>
          <w:sz w:val="24"/>
          <w:szCs w:val="24"/>
        </w:rPr>
        <w:t xml:space="preserve">über die Notaufnahme generiert. </w:t>
      </w:r>
      <w:r w:rsidR="003A785E" w:rsidRPr="003A785E">
        <w:rPr>
          <w:sz w:val="24"/>
          <w:szCs w:val="24"/>
        </w:rPr>
        <w:t>D</w:t>
      </w:r>
      <w:r>
        <w:rPr>
          <w:sz w:val="24"/>
          <w:szCs w:val="24"/>
        </w:rPr>
        <w:t>ie Leitung der Kreisspitalstiftung</w:t>
      </w:r>
      <w:r w:rsidR="003A785E" w:rsidRPr="003A785E">
        <w:rPr>
          <w:sz w:val="24"/>
          <w:szCs w:val="24"/>
        </w:rPr>
        <w:t xml:space="preserve"> </w:t>
      </w:r>
      <w:r w:rsidR="00381D6B">
        <w:rPr>
          <w:sz w:val="24"/>
          <w:szCs w:val="24"/>
        </w:rPr>
        <w:t>geht davon aus</w:t>
      </w:r>
      <w:r w:rsidR="003A785E" w:rsidRPr="003A785E">
        <w:rPr>
          <w:sz w:val="24"/>
          <w:szCs w:val="24"/>
        </w:rPr>
        <w:t>, dass die gesetzliche</w:t>
      </w:r>
      <w:r w:rsidR="00230C41">
        <w:rPr>
          <w:sz w:val="24"/>
          <w:szCs w:val="24"/>
        </w:rPr>
        <w:t xml:space="preserve"> Vorgabe des Gemeinsamen Bundesausschusses</w:t>
      </w:r>
      <w:r w:rsidR="003A785E" w:rsidRPr="003A785E">
        <w:rPr>
          <w:sz w:val="24"/>
          <w:szCs w:val="24"/>
        </w:rPr>
        <w:t xml:space="preserve"> </w:t>
      </w:r>
      <w:r w:rsidR="00230C41">
        <w:rPr>
          <w:sz w:val="24"/>
          <w:szCs w:val="24"/>
        </w:rPr>
        <w:t>(</w:t>
      </w:r>
      <w:r w:rsidR="003A785E" w:rsidRPr="003A785E">
        <w:rPr>
          <w:sz w:val="24"/>
          <w:szCs w:val="24"/>
        </w:rPr>
        <w:t>G</w:t>
      </w:r>
      <w:r>
        <w:rPr>
          <w:sz w:val="24"/>
          <w:szCs w:val="24"/>
        </w:rPr>
        <w:t>-</w:t>
      </w:r>
      <w:r w:rsidR="003A785E" w:rsidRPr="003A785E">
        <w:rPr>
          <w:sz w:val="24"/>
          <w:szCs w:val="24"/>
        </w:rPr>
        <w:t>BA</w:t>
      </w:r>
      <w:r w:rsidR="00230C41">
        <w:rPr>
          <w:sz w:val="24"/>
          <w:szCs w:val="24"/>
        </w:rPr>
        <w:t>)</w:t>
      </w:r>
      <w:r w:rsidR="008124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für die Notaufnahmen </w:t>
      </w:r>
      <w:r w:rsidR="003A785E" w:rsidRPr="003A785E">
        <w:rPr>
          <w:sz w:val="24"/>
          <w:szCs w:val="24"/>
        </w:rPr>
        <w:t>am Standort der Donauklinik ohne einen Kooperationspartner mi</w:t>
      </w:r>
      <w:r>
        <w:rPr>
          <w:sz w:val="24"/>
          <w:szCs w:val="24"/>
        </w:rPr>
        <w:t>ttelfristig nicht mehr sicherzu</w:t>
      </w:r>
      <w:r w:rsidR="003A785E" w:rsidRPr="003A785E">
        <w:rPr>
          <w:sz w:val="24"/>
          <w:szCs w:val="24"/>
        </w:rPr>
        <w:t>stellen ist und somit ein hohes ökonomisches Risiko besteht.</w:t>
      </w:r>
    </w:p>
    <w:p w14:paraId="3A7F2484" w14:textId="152876C0" w:rsidR="004D1647" w:rsidRPr="004D1647" w:rsidRDefault="00D07793" w:rsidP="004D1647">
      <w:pPr>
        <w:spacing w:after="240" w:line="360" w:lineRule="auto"/>
        <w:ind w:right="3714"/>
        <w:jc w:val="both"/>
        <w:rPr>
          <w:sz w:val="24"/>
          <w:szCs w:val="24"/>
        </w:rPr>
      </w:pPr>
      <w:r>
        <w:rPr>
          <w:sz w:val="24"/>
          <w:szCs w:val="24"/>
        </w:rPr>
        <w:t>Mit der geplanten</w:t>
      </w:r>
      <w:r w:rsidR="004D1647" w:rsidRPr="004D1647">
        <w:rPr>
          <w:sz w:val="24"/>
          <w:szCs w:val="24"/>
        </w:rPr>
        <w:t xml:space="preserve"> Zusammenarbeit lassen sich</w:t>
      </w:r>
      <w:r w:rsidR="009944EB">
        <w:rPr>
          <w:sz w:val="24"/>
          <w:szCs w:val="24"/>
        </w:rPr>
        <w:t xml:space="preserve"> zudem</w:t>
      </w:r>
      <w:r w:rsidR="004D1647" w:rsidRPr="004D1647">
        <w:rPr>
          <w:sz w:val="24"/>
          <w:szCs w:val="24"/>
        </w:rPr>
        <w:t xml:space="preserve"> folgende strategische Chancen </w:t>
      </w:r>
      <w:r w:rsidR="00647370">
        <w:rPr>
          <w:sz w:val="24"/>
          <w:szCs w:val="24"/>
        </w:rPr>
        <w:t xml:space="preserve">für die Donauklinik </w:t>
      </w:r>
      <w:r w:rsidR="004D1647" w:rsidRPr="004D1647">
        <w:rPr>
          <w:sz w:val="24"/>
          <w:szCs w:val="24"/>
        </w:rPr>
        <w:t>ableiten:</w:t>
      </w:r>
    </w:p>
    <w:p w14:paraId="3AA8A90E" w14:textId="59845006" w:rsidR="004D1647" w:rsidRPr="00D07793" w:rsidRDefault="004D1647" w:rsidP="00D07793">
      <w:pPr>
        <w:pStyle w:val="Listenabsatz"/>
        <w:numPr>
          <w:ilvl w:val="0"/>
          <w:numId w:val="8"/>
        </w:numPr>
        <w:spacing w:after="240" w:line="360" w:lineRule="auto"/>
        <w:ind w:right="3714"/>
        <w:jc w:val="both"/>
        <w:rPr>
          <w:sz w:val="24"/>
          <w:szCs w:val="24"/>
        </w:rPr>
      </w:pPr>
      <w:r w:rsidRPr="00D07793">
        <w:rPr>
          <w:sz w:val="24"/>
          <w:szCs w:val="24"/>
        </w:rPr>
        <w:t xml:space="preserve">Höherer Anteil an elektiven (planbaren) Operationen </w:t>
      </w:r>
    </w:p>
    <w:p w14:paraId="736A5467" w14:textId="7660ABF3" w:rsidR="004D1647" w:rsidRPr="00D07793" w:rsidRDefault="004D1647" w:rsidP="00D07793">
      <w:pPr>
        <w:pStyle w:val="Listenabsatz"/>
        <w:numPr>
          <w:ilvl w:val="0"/>
          <w:numId w:val="8"/>
        </w:numPr>
        <w:spacing w:after="240" w:line="360" w:lineRule="auto"/>
        <w:ind w:right="3714"/>
        <w:jc w:val="both"/>
        <w:rPr>
          <w:sz w:val="24"/>
          <w:szCs w:val="24"/>
        </w:rPr>
      </w:pPr>
      <w:r w:rsidRPr="00D07793">
        <w:rPr>
          <w:sz w:val="24"/>
          <w:szCs w:val="24"/>
        </w:rPr>
        <w:t>Bessere Generierung von Fachkräften (Ziel: Zerti</w:t>
      </w:r>
      <w:r w:rsidR="00A438FF">
        <w:rPr>
          <w:sz w:val="24"/>
          <w:szCs w:val="24"/>
        </w:rPr>
        <w:t xml:space="preserve">fizierung </w:t>
      </w:r>
      <w:r w:rsidR="00230C41">
        <w:rPr>
          <w:sz w:val="24"/>
          <w:szCs w:val="24"/>
        </w:rPr>
        <w:t xml:space="preserve">der Donauklinik </w:t>
      </w:r>
      <w:r w:rsidR="00A438FF">
        <w:rPr>
          <w:sz w:val="24"/>
          <w:szCs w:val="24"/>
        </w:rPr>
        <w:t>als akademisches Lehr</w:t>
      </w:r>
      <w:r w:rsidRPr="00D07793">
        <w:rPr>
          <w:sz w:val="24"/>
          <w:szCs w:val="24"/>
        </w:rPr>
        <w:t>krankenhaus)</w:t>
      </w:r>
    </w:p>
    <w:p w14:paraId="5134D6D9" w14:textId="77777777" w:rsidR="004D1647" w:rsidRPr="00D07793" w:rsidRDefault="004D1647" w:rsidP="00D07793">
      <w:pPr>
        <w:pStyle w:val="Listenabsatz"/>
        <w:numPr>
          <w:ilvl w:val="0"/>
          <w:numId w:val="8"/>
        </w:numPr>
        <w:spacing w:after="240" w:line="360" w:lineRule="auto"/>
        <w:ind w:right="3714"/>
        <w:jc w:val="both"/>
        <w:rPr>
          <w:sz w:val="24"/>
          <w:szCs w:val="24"/>
        </w:rPr>
      </w:pPr>
      <w:r w:rsidRPr="00D07793">
        <w:rPr>
          <w:sz w:val="24"/>
          <w:szCs w:val="24"/>
        </w:rPr>
        <w:t>Deutliche Vorteile bei der gesetzlichen Sicherstellung von Strukturvorgaben</w:t>
      </w:r>
    </w:p>
    <w:p w14:paraId="73231E2B" w14:textId="77777777" w:rsidR="004D1647" w:rsidRPr="00D07793" w:rsidRDefault="004D1647" w:rsidP="00D07793">
      <w:pPr>
        <w:pStyle w:val="Listenabsatz"/>
        <w:numPr>
          <w:ilvl w:val="0"/>
          <w:numId w:val="8"/>
        </w:numPr>
        <w:spacing w:after="240" w:line="360" w:lineRule="auto"/>
        <w:ind w:right="3714"/>
        <w:jc w:val="both"/>
        <w:rPr>
          <w:sz w:val="24"/>
          <w:szCs w:val="24"/>
        </w:rPr>
      </w:pPr>
      <w:r w:rsidRPr="00D07793">
        <w:rPr>
          <w:sz w:val="24"/>
          <w:szCs w:val="24"/>
        </w:rPr>
        <w:t>Hoher bilateraler Wissenstransfer aller Berufsgruppen</w:t>
      </w:r>
    </w:p>
    <w:p w14:paraId="3DE11171" w14:textId="77777777" w:rsidR="00647370" w:rsidRDefault="004D1647" w:rsidP="00647370">
      <w:pPr>
        <w:pStyle w:val="Listenabsatz"/>
        <w:numPr>
          <w:ilvl w:val="0"/>
          <w:numId w:val="8"/>
        </w:numPr>
        <w:spacing w:after="240" w:line="360" w:lineRule="auto"/>
        <w:ind w:right="3714"/>
        <w:jc w:val="both"/>
        <w:rPr>
          <w:sz w:val="24"/>
          <w:szCs w:val="24"/>
        </w:rPr>
      </w:pPr>
      <w:r w:rsidRPr="00D07793">
        <w:rPr>
          <w:sz w:val="24"/>
          <w:szCs w:val="24"/>
        </w:rPr>
        <w:t xml:space="preserve">Stärkung der Allgemein- und Viszeralchirurgie am </w:t>
      </w:r>
      <w:r w:rsidR="00A438FF">
        <w:rPr>
          <w:sz w:val="24"/>
          <w:szCs w:val="24"/>
        </w:rPr>
        <w:t xml:space="preserve">Standort der Donauklinik </w:t>
      </w:r>
    </w:p>
    <w:p w14:paraId="066551E3" w14:textId="77777777" w:rsidR="00D07793" w:rsidRPr="00D07793" w:rsidRDefault="00D07793" w:rsidP="004D1647">
      <w:pPr>
        <w:spacing w:after="240" w:line="360" w:lineRule="auto"/>
        <w:ind w:right="3714"/>
        <w:jc w:val="both"/>
        <w:rPr>
          <w:b/>
          <w:sz w:val="24"/>
          <w:szCs w:val="24"/>
        </w:rPr>
      </w:pPr>
      <w:r w:rsidRPr="00D07793">
        <w:rPr>
          <w:b/>
          <w:sz w:val="24"/>
          <w:szCs w:val="24"/>
        </w:rPr>
        <w:t>Info: Der Gemeinsame Bundesausschuss G-BA</w:t>
      </w:r>
    </w:p>
    <w:p w14:paraId="78032EC1" w14:textId="77777777" w:rsidR="00D07793" w:rsidRDefault="00D07793" w:rsidP="004D1647">
      <w:pPr>
        <w:spacing w:after="240" w:line="360" w:lineRule="auto"/>
        <w:ind w:right="3714"/>
        <w:jc w:val="both"/>
        <w:rPr>
          <w:sz w:val="24"/>
          <w:szCs w:val="24"/>
        </w:rPr>
      </w:pPr>
      <w:r w:rsidRPr="00D07793">
        <w:rPr>
          <w:sz w:val="24"/>
          <w:szCs w:val="24"/>
        </w:rPr>
        <w:t>Etwa 74 Millionen Menschen</w:t>
      </w:r>
      <w:r>
        <w:rPr>
          <w:sz w:val="24"/>
          <w:szCs w:val="24"/>
        </w:rPr>
        <w:t xml:space="preserve"> sind in Deutschland gesetzlich </w:t>
      </w:r>
      <w:r w:rsidRPr="00D07793">
        <w:rPr>
          <w:sz w:val="24"/>
          <w:szCs w:val="24"/>
        </w:rPr>
        <w:t>krankenversichert. Sie haben Anspruch</w:t>
      </w:r>
      <w:r>
        <w:rPr>
          <w:sz w:val="24"/>
          <w:szCs w:val="24"/>
        </w:rPr>
        <w:t xml:space="preserve"> auf eine </w:t>
      </w:r>
      <w:r w:rsidRPr="00D07793">
        <w:rPr>
          <w:sz w:val="24"/>
          <w:szCs w:val="24"/>
        </w:rPr>
        <w:t>ausreichende, zweckmäßige und wirtschaftliche Gesundheitsversorgung – so formuliert es das Gesetz. Mit Aufgaben, den Leistungsanspruch auf Basis von möglichst guten wissenschaftlichen Erkenntnissen näher auszugestalten, beauftragte der Gesetzgeber den Gemeinsamen Bundesausschuss (G-BA).</w:t>
      </w:r>
    </w:p>
    <w:p w14:paraId="2D259248" w14:textId="77777777" w:rsidR="00D07793" w:rsidRDefault="00D07793" w:rsidP="004D1647">
      <w:pPr>
        <w:spacing w:after="240" w:line="360" w:lineRule="auto"/>
        <w:ind w:right="3714"/>
        <w:jc w:val="both"/>
        <w:rPr>
          <w:sz w:val="24"/>
          <w:szCs w:val="24"/>
        </w:rPr>
      </w:pPr>
      <w:r w:rsidRPr="00D07793">
        <w:rPr>
          <w:sz w:val="24"/>
          <w:szCs w:val="24"/>
        </w:rPr>
        <w:t xml:space="preserve">Der G-BA erfüllt seine gesetzlich zugewiesenen Aufgaben im Wesentlichen durch den Beschluss von Richtlinien. Diese </w:t>
      </w:r>
      <w:r w:rsidRPr="00D07793">
        <w:rPr>
          <w:sz w:val="24"/>
          <w:szCs w:val="24"/>
        </w:rPr>
        <w:lastRenderedPageBreak/>
        <w:t>Richtlinien sind innerhalb der gesetzlichen Krankenversicherung bindend, also zwingend einzuhalten: sowohl von den Krankenkassen als auch von den ambulanten und stationären Leistungsanbietern. Die Rechtsaufsicht über den G-BA hat das Bundesministerium für Gesundheit.</w:t>
      </w:r>
    </w:p>
    <w:p w14:paraId="1569AADA" w14:textId="77777777" w:rsidR="00D07793" w:rsidRDefault="00EB504D" w:rsidP="004D1647">
      <w:pPr>
        <w:spacing w:after="240" w:line="360" w:lineRule="auto"/>
        <w:ind w:right="3714"/>
        <w:jc w:val="both"/>
        <w:rPr>
          <w:sz w:val="24"/>
          <w:szCs w:val="24"/>
        </w:rPr>
      </w:pPr>
      <w:hyperlink r:id="rId8" w:history="1">
        <w:r w:rsidR="00D07793" w:rsidRPr="00271F1F">
          <w:rPr>
            <w:rStyle w:val="Hyperlink"/>
            <w:sz w:val="24"/>
            <w:szCs w:val="24"/>
          </w:rPr>
          <w:t>www.g-ba.de</w:t>
        </w:r>
      </w:hyperlink>
      <w:r w:rsidR="00D07793">
        <w:rPr>
          <w:sz w:val="24"/>
          <w:szCs w:val="24"/>
        </w:rPr>
        <w:t xml:space="preserve"> </w:t>
      </w:r>
    </w:p>
    <w:p w14:paraId="11CC26BE" w14:textId="77777777" w:rsidR="00D07793" w:rsidRDefault="00D07793">
      <w:pPr>
        <w:spacing w:after="240" w:line="360" w:lineRule="auto"/>
        <w:ind w:right="3714"/>
        <w:jc w:val="both"/>
        <w:rPr>
          <w:sz w:val="24"/>
          <w:szCs w:val="24"/>
        </w:rPr>
      </w:pPr>
    </w:p>
    <w:sectPr w:rsidR="00D07793" w:rsidSect="001B0DC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680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1A148" w14:textId="77777777" w:rsidR="00AF7260" w:rsidRDefault="00AF7260">
      <w:r>
        <w:separator/>
      </w:r>
    </w:p>
  </w:endnote>
  <w:endnote w:type="continuationSeparator" w:id="0">
    <w:p w14:paraId="56680174" w14:textId="77777777" w:rsidR="00AF7260" w:rsidRDefault="00AF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Blk BT">
    <w:panose1 w:val="020B0804030502030204"/>
    <w:charset w:val="00"/>
    <w:family w:val="swiss"/>
    <w:pitch w:val="variable"/>
    <w:sig w:usb0="00000087" w:usb1="00000000" w:usb2="00000000" w:usb3="00000000" w:csb0="0000001B" w:csb1="00000000"/>
  </w:font>
  <w:font w:name="Zurich Lt BT">
    <w:altName w:val="Microsoft YaHei"/>
    <w:panose1 w:val="020B040302020203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64"/>
    </w:tblGrid>
    <w:tr w:rsidR="00561B2D" w14:paraId="6061DB68" w14:textId="77777777">
      <w:trPr>
        <w:cantSplit/>
      </w:trPr>
      <w:tc>
        <w:tcPr>
          <w:tcW w:w="10064" w:type="dxa"/>
        </w:tcPr>
        <w:p w14:paraId="7DE3C1E0" w14:textId="77777777" w:rsidR="00561B2D" w:rsidRDefault="00561B2D" w:rsidP="005E064B">
          <w:pPr>
            <w:spacing w:before="40" w:line="210" w:lineRule="exact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PAGE  </w:instrText>
          </w:r>
          <w:r>
            <w:rPr>
              <w:sz w:val="16"/>
            </w:rPr>
            <w:fldChar w:fldCharType="separate"/>
          </w:r>
          <w:r w:rsidR="00EB504D">
            <w:rPr>
              <w:noProof/>
              <w:sz w:val="16"/>
            </w:rPr>
            <w:t>4</w:t>
          </w:r>
          <w:r>
            <w:rPr>
              <w:sz w:val="16"/>
            </w:rPr>
            <w:fldChar w:fldCharType="end"/>
          </w:r>
        </w:p>
        <w:p w14:paraId="2591AB35" w14:textId="77777777" w:rsidR="00561B2D" w:rsidRDefault="00561B2D">
          <w:pPr>
            <w:spacing w:line="210" w:lineRule="exact"/>
            <w:rPr>
              <w:sz w:val="16"/>
            </w:rPr>
          </w:pPr>
        </w:p>
      </w:tc>
    </w:tr>
  </w:tbl>
  <w:p w14:paraId="252B05BE" w14:textId="77777777" w:rsidR="00561B2D" w:rsidRDefault="00561B2D">
    <w:pPr>
      <w:spacing w:line="210" w:lineRule="exact"/>
      <w:rPr>
        <w:rFonts w:ascii="Zurich Lt BT" w:hAnsi="Zurich Lt BT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insideH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4111"/>
      <w:gridCol w:w="2580"/>
      <w:gridCol w:w="2807"/>
    </w:tblGrid>
    <w:tr w:rsidR="00663054" w14:paraId="4E6CAEA2" w14:textId="77777777">
      <w:tc>
        <w:tcPr>
          <w:tcW w:w="567" w:type="dxa"/>
        </w:tcPr>
        <w:bookmarkStart w:id="3" w:name="_MON_1021106512"/>
        <w:bookmarkStart w:id="4" w:name="_MON_1021107213"/>
        <w:bookmarkStart w:id="5" w:name="_MON_1021107356"/>
        <w:bookmarkStart w:id="6" w:name="_MON_1021108108"/>
        <w:bookmarkStart w:id="7" w:name="_MON_1021108116"/>
        <w:bookmarkStart w:id="8" w:name="_MON_1323069925"/>
        <w:bookmarkStart w:id="9" w:name="_MON_1021105671"/>
        <w:bookmarkStart w:id="10" w:name="_MON_1021105748"/>
        <w:bookmarkStart w:id="11" w:name="_MON_1021106357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Start w:id="12" w:name="_MON_1021106371"/>
        <w:bookmarkEnd w:id="12"/>
        <w:p w14:paraId="42542654" w14:textId="77777777" w:rsidR="00663054" w:rsidRDefault="00663054" w:rsidP="00663054">
          <w:pPr>
            <w:spacing w:line="660" w:lineRule="exact"/>
            <w:rPr>
              <w:sz w:val="16"/>
            </w:rPr>
          </w:pPr>
          <w:r>
            <w:object w:dxaOrig="406" w:dyaOrig="436" w14:anchorId="04C2EA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pt;height:21pt" o:ole="" o:allowoverlap="f" fillcolor="window">
                <v:imagedata r:id="rId1" o:title=""/>
              </v:shape>
              <o:OLEObject Type="Embed" ProgID="Word.Picture.8" ShapeID="_x0000_i1025" DrawAspect="Content" ObjectID="_1758711190" r:id="rId2"/>
            </w:object>
          </w:r>
        </w:p>
      </w:tc>
      <w:tc>
        <w:tcPr>
          <w:tcW w:w="4111" w:type="dxa"/>
        </w:tcPr>
        <w:p w14:paraId="314F2FF8" w14:textId="77777777" w:rsidR="00663054" w:rsidRDefault="00663054" w:rsidP="00663054">
          <w:pPr>
            <w:spacing w:before="40" w:line="210" w:lineRule="exact"/>
            <w:jc w:val="both"/>
            <w:rPr>
              <w:sz w:val="16"/>
            </w:rPr>
          </w:pPr>
          <w:r>
            <w:rPr>
              <w:sz w:val="16"/>
            </w:rPr>
            <w:t>Öffnungszeiten: Mo - Mi und Fr 7.30 - 12.30 Uhr</w:t>
          </w:r>
        </w:p>
        <w:p w14:paraId="45F01390" w14:textId="77777777" w:rsidR="00663054" w:rsidRDefault="00663054" w:rsidP="00663054">
          <w:pPr>
            <w:spacing w:line="210" w:lineRule="exact"/>
            <w:jc w:val="both"/>
            <w:rPr>
              <w:sz w:val="16"/>
            </w:rPr>
          </w:pPr>
          <w:r>
            <w:rPr>
              <w:sz w:val="16"/>
            </w:rPr>
            <w:t>und Do 7.30 - 17.30 Uhr und nach Vereinbarung</w:t>
          </w:r>
        </w:p>
        <w:p w14:paraId="262B4651" w14:textId="77777777" w:rsidR="00663054" w:rsidRDefault="00663054" w:rsidP="00066697">
          <w:pPr>
            <w:pStyle w:val="Sprechblasentext"/>
            <w:spacing w:line="210" w:lineRule="exact"/>
            <w:jc w:val="both"/>
            <w:rPr>
              <w:rFonts w:ascii="Arial" w:hAnsi="Arial"/>
            </w:rPr>
          </w:pPr>
          <w:r>
            <w:rPr>
              <w:rFonts w:ascii="Arial" w:hAnsi="Arial"/>
            </w:rPr>
            <w:t>Internet: www.</w:t>
          </w:r>
          <w:r w:rsidR="00066697">
            <w:rPr>
              <w:rFonts w:ascii="Arial" w:hAnsi="Arial"/>
            </w:rPr>
            <w:t>landkreis-nu</w:t>
          </w:r>
          <w:r>
            <w:rPr>
              <w:rFonts w:ascii="Arial" w:hAnsi="Arial"/>
            </w:rPr>
            <w:t>.de</w:t>
          </w:r>
        </w:p>
      </w:tc>
      <w:tc>
        <w:tcPr>
          <w:tcW w:w="2580" w:type="dxa"/>
        </w:tcPr>
        <w:p w14:paraId="65356472" w14:textId="77777777" w:rsidR="00663054" w:rsidRDefault="00663054" w:rsidP="00663054">
          <w:pPr>
            <w:jc w:val="both"/>
          </w:pPr>
        </w:p>
      </w:tc>
      <w:tc>
        <w:tcPr>
          <w:tcW w:w="2807" w:type="dxa"/>
        </w:tcPr>
        <w:p w14:paraId="4C5B4D25" w14:textId="77777777" w:rsidR="00663054" w:rsidRDefault="00663054" w:rsidP="00663054">
          <w:pPr>
            <w:spacing w:before="40" w:line="210" w:lineRule="exact"/>
            <w:rPr>
              <w:sz w:val="16"/>
            </w:rPr>
          </w:pPr>
          <w:r>
            <w:rPr>
              <w:sz w:val="16"/>
            </w:rPr>
            <w:t>Sparkasse Neu-Ulm - Illertissen</w:t>
          </w:r>
        </w:p>
        <w:p w14:paraId="65AB5536" w14:textId="77777777" w:rsidR="00663054" w:rsidRDefault="00663054" w:rsidP="00663054">
          <w:pPr>
            <w:spacing w:line="210" w:lineRule="exact"/>
            <w:rPr>
              <w:sz w:val="16"/>
            </w:rPr>
          </w:pPr>
          <w:r>
            <w:rPr>
              <w:sz w:val="16"/>
            </w:rPr>
            <w:t>IBAN: DE73 7305 0000 0430 0125 18</w:t>
          </w:r>
        </w:p>
        <w:p w14:paraId="78F0F179" w14:textId="77777777" w:rsidR="00663054" w:rsidRDefault="00663054" w:rsidP="00663054">
          <w:pPr>
            <w:spacing w:line="210" w:lineRule="exact"/>
            <w:rPr>
              <w:sz w:val="16"/>
            </w:rPr>
          </w:pPr>
          <w:r>
            <w:rPr>
              <w:sz w:val="16"/>
            </w:rPr>
            <w:t>SWIFT-BIC: BYLADEM1NUL</w:t>
          </w:r>
        </w:p>
      </w:tc>
    </w:tr>
  </w:tbl>
  <w:p w14:paraId="3A746A79" w14:textId="77777777" w:rsidR="00561B2D" w:rsidRPr="005E064B" w:rsidRDefault="00561B2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57E42" w14:textId="77777777" w:rsidR="00AF7260" w:rsidRDefault="00AF7260">
      <w:r>
        <w:separator/>
      </w:r>
    </w:p>
  </w:footnote>
  <w:footnote w:type="continuationSeparator" w:id="0">
    <w:p w14:paraId="57417539" w14:textId="77777777" w:rsidR="00AF7260" w:rsidRDefault="00AF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9332" w14:textId="77777777" w:rsidR="00561B2D" w:rsidRDefault="00561B2D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57BDD87A" w14:textId="77777777" w:rsidR="00561B2D" w:rsidRDefault="00561B2D">
    <w:pP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6E47C" w14:textId="77777777" w:rsidR="001B0DC7" w:rsidRDefault="001B0DC7">
    <w:pPr>
      <w:ind w:firstLine="360"/>
      <w:rPr>
        <w:rFonts w:ascii="Zurich Lt BT" w:hAnsi="Zurich Lt BT"/>
        <w:sz w:val="18"/>
      </w:rPr>
    </w:pPr>
  </w:p>
  <w:p w14:paraId="25484390" w14:textId="77777777" w:rsidR="001B0DC7" w:rsidRDefault="001B0DC7">
    <w:pPr>
      <w:ind w:firstLine="360"/>
      <w:rPr>
        <w:rFonts w:ascii="Zurich Lt BT" w:hAnsi="Zurich Lt BT"/>
        <w:sz w:val="18"/>
      </w:rPr>
    </w:pPr>
  </w:p>
  <w:p w14:paraId="6054AEF9" w14:textId="77777777" w:rsidR="001B0DC7" w:rsidRDefault="001B0DC7">
    <w:pPr>
      <w:ind w:firstLine="360"/>
      <w:rPr>
        <w:rFonts w:ascii="Zurich Lt BT" w:hAnsi="Zurich Lt BT"/>
        <w:sz w:val="18"/>
      </w:rPr>
    </w:pPr>
  </w:p>
  <w:p w14:paraId="2BC9611F" w14:textId="77777777" w:rsidR="001B0DC7" w:rsidRDefault="001B0DC7">
    <w:pPr>
      <w:ind w:firstLine="360"/>
      <w:rPr>
        <w:rFonts w:ascii="Zurich Lt BT" w:hAnsi="Zurich Lt BT"/>
        <w:sz w:val="18"/>
      </w:rPr>
    </w:pPr>
  </w:p>
  <w:p w14:paraId="679FB3DB" w14:textId="77777777" w:rsidR="001B0DC7" w:rsidRDefault="001B0DC7">
    <w:pPr>
      <w:ind w:firstLine="360"/>
      <w:rPr>
        <w:rFonts w:ascii="Zurich Lt BT" w:hAnsi="Zurich Lt BT"/>
        <w:sz w:val="18"/>
      </w:rPr>
    </w:pPr>
  </w:p>
  <w:p w14:paraId="74C3D157" w14:textId="77777777" w:rsidR="00561B2D" w:rsidRDefault="00561B2D">
    <w:pPr>
      <w:ind w:firstLine="360"/>
      <w:rPr>
        <w:rFonts w:ascii="Zurich Lt BT" w:hAnsi="Zurich Lt BT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F78"/>
    <w:multiLevelType w:val="singleLevel"/>
    <w:tmpl w:val="2DA0A2A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80C4C64"/>
    <w:multiLevelType w:val="singleLevel"/>
    <w:tmpl w:val="DDA0F42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79C3FEC"/>
    <w:multiLevelType w:val="singleLevel"/>
    <w:tmpl w:val="1EB463E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A8B4C14"/>
    <w:multiLevelType w:val="singleLevel"/>
    <w:tmpl w:val="AFE218B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91A6C92"/>
    <w:multiLevelType w:val="singleLevel"/>
    <w:tmpl w:val="F558F1D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39A1AF9"/>
    <w:multiLevelType w:val="hybridMultilevel"/>
    <w:tmpl w:val="9FDAFF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27902"/>
    <w:multiLevelType w:val="singleLevel"/>
    <w:tmpl w:val="0B52944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B563367"/>
    <w:multiLevelType w:val="singleLevel"/>
    <w:tmpl w:val="5CB4F20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6A"/>
    <w:rsid w:val="000012F0"/>
    <w:rsid w:val="000408FD"/>
    <w:rsid w:val="00053CBF"/>
    <w:rsid w:val="00066697"/>
    <w:rsid w:val="0007045F"/>
    <w:rsid w:val="000776C5"/>
    <w:rsid w:val="000B7A4E"/>
    <w:rsid w:val="001336E3"/>
    <w:rsid w:val="001604CC"/>
    <w:rsid w:val="001774C2"/>
    <w:rsid w:val="0018231A"/>
    <w:rsid w:val="001B0DC7"/>
    <w:rsid w:val="001D2F96"/>
    <w:rsid w:val="00230C41"/>
    <w:rsid w:val="0028584C"/>
    <w:rsid w:val="002C0817"/>
    <w:rsid w:val="002C0EA0"/>
    <w:rsid w:val="002C6E85"/>
    <w:rsid w:val="002D4188"/>
    <w:rsid w:val="002F31EE"/>
    <w:rsid w:val="0031082C"/>
    <w:rsid w:val="00322F88"/>
    <w:rsid w:val="00381D6B"/>
    <w:rsid w:val="00391BA3"/>
    <w:rsid w:val="003A785E"/>
    <w:rsid w:val="003F7F66"/>
    <w:rsid w:val="004143AD"/>
    <w:rsid w:val="0043688D"/>
    <w:rsid w:val="0044708D"/>
    <w:rsid w:val="00451E88"/>
    <w:rsid w:val="00470438"/>
    <w:rsid w:val="004974CF"/>
    <w:rsid w:val="004D0075"/>
    <w:rsid w:val="004D1647"/>
    <w:rsid w:val="004D7E14"/>
    <w:rsid w:val="004F74FE"/>
    <w:rsid w:val="00516AFB"/>
    <w:rsid w:val="0052760A"/>
    <w:rsid w:val="005406D4"/>
    <w:rsid w:val="00560E96"/>
    <w:rsid w:val="00561B2D"/>
    <w:rsid w:val="005801F0"/>
    <w:rsid w:val="005E064B"/>
    <w:rsid w:val="005E29E9"/>
    <w:rsid w:val="005F64A6"/>
    <w:rsid w:val="00647370"/>
    <w:rsid w:val="00656CF5"/>
    <w:rsid w:val="00663054"/>
    <w:rsid w:val="006900F3"/>
    <w:rsid w:val="00691C7C"/>
    <w:rsid w:val="006B44E1"/>
    <w:rsid w:val="00777996"/>
    <w:rsid w:val="007A5A89"/>
    <w:rsid w:val="007D02A9"/>
    <w:rsid w:val="008124BF"/>
    <w:rsid w:val="00886DFC"/>
    <w:rsid w:val="008C262E"/>
    <w:rsid w:val="008E325F"/>
    <w:rsid w:val="008F3F79"/>
    <w:rsid w:val="009031FC"/>
    <w:rsid w:val="0095046A"/>
    <w:rsid w:val="00956EAD"/>
    <w:rsid w:val="0095765D"/>
    <w:rsid w:val="00964195"/>
    <w:rsid w:val="00986AC0"/>
    <w:rsid w:val="00987ABA"/>
    <w:rsid w:val="009944EB"/>
    <w:rsid w:val="009B6B5D"/>
    <w:rsid w:val="009F14EA"/>
    <w:rsid w:val="00A0780A"/>
    <w:rsid w:val="00A12FFD"/>
    <w:rsid w:val="00A438FF"/>
    <w:rsid w:val="00A466F1"/>
    <w:rsid w:val="00A54BAA"/>
    <w:rsid w:val="00A578D9"/>
    <w:rsid w:val="00A65E79"/>
    <w:rsid w:val="00A707C5"/>
    <w:rsid w:val="00A9611B"/>
    <w:rsid w:val="00AA414E"/>
    <w:rsid w:val="00AB7DD5"/>
    <w:rsid w:val="00AC0A91"/>
    <w:rsid w:val="00AC69E3"/>
    <w:rsid w:val="00AF7260"/>
    <w:rsid w:val="00B01585"/>
    <w:rsid w:val="00B233C1"/>
    <w:rsid w:val="00B35CB4"/>
    <w:rsid w:val="00B455B3"/>
    <w:rsid w:val="00B539A4"/>
    <w:rsid w:val="00B92FE2"/>
    <w:rsid w:val="00BA770E"/>
    <w:rsid w:val="00BE21D6"/>
    <w:rsid w:val="00BE2D38"/>
    <w:rsid w:val="00BF43DC"/>
    <w:rsid w:val="00C250D1"/>
    <w:rsid w:val="00C27BDB"/>
    <w:rsid w:val="00C41F11"/>
    <w:rsid w:val="00C96C28"/>
    <w:rsid w:val="00CA28E8"/>
    <w:rsid w:val="00CC1CA4"/>
    <w:rsid w:val="00CC222B"/>
    <w:rsid w:val="00CE49CB"/>
    <w:rsid w:val="00D07793"/>
    <w:rsid w:val="00D154FE"/>
    <w:rsid w:val="00DF073C"/>
    <w:rsid w:val="00E02AE9"/>
    <w:rsid w:val="00E43871"/>
    <w:rsid w:val="00E727F0"/>
    <w:rsid w:val="00E877EE"/>
    <w:rsid w:val="00EB504D"/>
    <w:rsid w:val="00EF4EB4"/>
    <w:rsid w:val="00F11FBF"/>
    <w:rsid w:val="00F93477"/>
    <w:rsid w:val="00FC7869"/>
    <w:rsid w:val="00FD063E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  <w14:docId w14:val="717D322A"/>
  <w15:docId w15:val="{8C6B2892-0DCA-4ED9-9003-CAF482B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etreff-Zeile">
    <w:name w:val="Betreff-Zeile"/>
    <w:basedOn w:val="Standard"/>
    <w:pPr>
      <w:spacing w:line="250" w:lineRule="exact"/>
      <w:ind w:right="1021"/>
    </w:pPr>
    <w:rPr>
      <w:rFonts w:ascii="Zurich Blk BT" w:hAnsi="Zurich Blk BT"/>
      <w:sz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rief-Text">
    <w:name w:val="Brief-Text"/>
    <w:basedOn w:val="Standard"/>
    <w:pPr>
      <w:spacing w:line="250" w:lineRule="exact"/>
      <w:ind w:right="1021"/>
    </w:pPr>
    <w:rPr>
      <w:rFonts w:ascii="Zurich Lt BT" w:hAnsi="Zurich Lt BT"/>
      <w:sz w:val="21"/>
    </w:rPr>
  </w:style>
  <w:style w:type="paragraph" w:styleId="Beschriftung">
    <w:name w:val="caption"/>
    <w:basedOn w:val="Standard"/>
    <w:next w:val="Standard"/>
    <w:qFormat/>
    <w:pPr>
      <w:framePr w:w="2209" w:h="851" w:wrap="around" w:vAnchor="page" w:hAnchor="page" w:x="6193" w:y="710"/>
      <w:spacing w:line="432" w:lineRule="exact"/>
    </w:pPr>
    <w:rPr>
      <w:sz w:val="36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3054"/>
    <w:rPr>
      <w:rFonts w:ascii="Tahoma" w:hAnsi="Tahoma" w:cs="Tahoma"/>
      <w:sz w:val="16"/>
      <w:szCs w:val="16"/>
      <w:lang w:val="de-DE" w:eastAsia="de-DE" w:bidi="ar-SA"/>
    </w:rPr>
  </w:style>
  <w:style w:type="table" w:styleId="Tabellenraster">
    <w:name w:val="Table Grid"/>
    <w:basedOn w:val="NormaleTabelle"/>
    <w:uiPriority w:val="59"/>
    <w:rsid w:val="0095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A770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7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77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7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7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7793"/>
    <w:rPr>
      <w:rFonts w:ascii="Arial" w:hAnsi="Arial"/>
      <w:b/>
      <w:bCs/>
    </w:rPr>
  </w:style>
  <w:style w:type="character" w:styleId="Hyperlink">
    <w:name w:val="Hyperlink"/>
    <w:basedOn w:val="Absatz-Standardschriftart"/>
    <w:uiPriority w:val="99"/>
    <w:unhideWhenUsed/>
    <w:rsid w:val="00D0779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0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-ba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17543848.dotm</Template>
  <TotalTime>0</TotalTime>
  <Pages>4</Pages>
  <Words>555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</vt:lpstr>
    </vt:vector>
  </TitlesOfParts>
  <Company>Landratsamt Neu-Ulm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</dc:title>
  <dc:creator>Siller</dc:creator>
  <cp:lastModifiedBy>von Petersdorff Magdalena</cp:lastModifiedBy>
  <cp:revision>11</cp:revision>
  <cp:lastPrinted>2009-12-23T10:32:00Z</cp:lastPrinted>
  <dcterms:created xsi:type="dcterms:W3CDTF">2023-10-13T10:07:00Z</dcterms:created>
  <dcterms:modified xsi:type="dcterms:W3CDTF">2023-10-13T12:07:00Z</dcterms:modified>
</cp:coreProperties>
</file>